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90" w:lineRule="atLeast"/>
        <w:ind w:left="0" w:right="0"/>
        <w:jc w:val="center"/>
        <w:rPr>
          <w:rFonts w:hint="default" w:ascii="sans-serif" w:hAnsi="sans-serif" w:eastAsia="sans-serif" w:cs="sans-serif"/>
          <w:b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b/>
          <w:bCs w:val="0"/>
          <w:i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2020海尔智家未来合伙人全球招募简章（春季）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单位性质：</w:t>
      </w: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其他企业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单位行业：批发和零售业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单位规模：1000-5000人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宣讲时间：20</w:t>
      </w:r>
      <w:r>
        <w:rPr>
          <w:rFonts w:hint="eastAsia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  <w:lang w:val="en-US" w:eastAsia="zh-CN"/>
        </w:rPr>
        <w:t>20</w:t>
      </w: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-</w:t>
      </w:r>
      <w:r>
        <w:rPr>
          <w:rFonts w:hint="eastAsia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  <w:lang w:val="en-US" w:eastAsia="zh-CN"/>
        </w:rPr>
        <w:t>02</w:t>
      </w: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-</w:t>
      </w:r>
      <w:r>
        <w:rPr>
          <w:rFonts w:hint="eastAsia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  <w:lang w:val="en-US" w:eastAsia="zh-CN"/>
        </w:rPr>
        <w:t>15</w:t>
      </w: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 xml:space="preserve"> 10:00-12:00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  <w:highlight w:val="none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highlight w:val="none"/>
          <w:shd w:val="clear" w:fill="FFFFFF"/>
        </w:rPr>
        <w:t>宣讲学校：吉首大学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宣讲城市：湖南省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宣讲地址：吉首大学创业园308室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简历投递邮箱：3003990871@qq.com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部门电话：13825249907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FF0000"/>
          <w:spacing w:val="0"/>
          <w:sz w:val="12"/>
          <w:szCs w:val="12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290" w:lineRule="atLeast"/>
        <w:ind w:left="0" w:right="0" w:hanging="360"/>
        <w:jc w:val="both"/>
        <w:rPr>
          <w:sz w:val="12"/>
          <w:szCs w:val="12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instrText xml:space="preserve"> HYPERLINK "http://jsu.jysd.com/teachin/view/id/85148?target=_blank" \l "vTab1" </w:instrTex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t>宣讲会详情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290" w:lineRule="atLeast"/>
        <w:ind w:left="0" w:right="0" w:hanging="360"/>
        <w:jc w:val="both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instrText xml:space="preserve"> HYPERLINK "http://jsu.jysd.com/teachin/view/id/85148?target=_blank" \l "vTab2"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separate"/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t>单位简介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end"/>
      </w:r>
    </w:p>
    <w:p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90" w:lineRule="atLeast"/>
        <w:ind w:left="0" w:right="0"/>
        <w:jc w:val="both"/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</w:pP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公司简介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90" w:lineRule="atLeast"/>
        <w:ind w:right="0" w:rightChars="0"/>
        <w:jc w:val="both"/>
        <w:rPr>
          <w:rFonts w:hint="eastAsia" w:ascii="宋体" w:hAnsi="宋体" w:eastAsia="宋体" w:cs="宋体"/>
          <w:b/>
          <w:bCs/>
          <w:color w:val="333333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  <w:shd w:val="clear" w:fill="FFFFFF"/>
        </w:rPr>
        <w:t> 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15"/>
          <w:szCs w:val="15"/>
          <w:shd w:val="clear" w:fill="FFFFFF"/>
        </w:rPr>
        <w:t>海尔集团简介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90" w:lineRule="atLeast"/>
        <w:ind w:left="0" w:right="0" w:firstLine="24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606060"/>
          <w:spacing w:val="0"/>
          <w:sz w:val="15"/>
          <w:szCs w:val="15"/>
          <w:shd w:val="clear" w:fill="FFFFFF"/>
        </w:rPr>
        <w:t>海尔集团是一家全球美好生活解决方案服务商。目前，海尔集团在全球拥有10大研发中心、25个工业园，122个制造中心，106个营销中心。2018年，其全球营业额达到2661亿元，全球利税331亿元。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90" w:lineRule="atLeast"/>
        <w:ind w:left="0" w:right="0" w:firstLine="24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606060"/>
          <w:spacing w:val="0"/>
          <w:sz w:val="15"/>
          <w:szCs w:val="15"/>
          <w:shd w:val="clear" w:fill="FFFFFF"/>
        </w:rPr>
        <w:t>在互联网和物联网时代，海尔从传统制造企业转型为共创共赢的物联网社群生态，率先在全球创立物联网生态品牌，围绕“智家定制”（智慧家庭定制美好生活）的战略原点，构建食联生态、衣联生态、住居生态、互娱生态等物联网生态圈，满足全球用户不断迭代的个性化家居服务方案的需求。在“2019年BrandZ™全球最具价值品牌100强”榜单中，海尔成为该世界权威品牌榜单史上第一个、唯一一个“物联网生态品牌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90" w:lineRule="atLeast"/>
        <w:ind w:left="0" w:right="0" w:firstLine="24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606060"/>
          <w:spacing w:val="0"/>
          <w:sz w:val="15"/>
          <w:szCs w:val="15"/>
          <w:shd w:val="clear" w:fill="FFFFFF"/>
        </w:rPr>
        <w:t>物联网时代，海尔生态品牌和海尔模式正在实现全球引领！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90" w:lineRule="atLeast"/>
        <w:ind w:left="280" w:right="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15"/>
          <w:szCs w:val="15"/>
          <w:shd w:val="clear" w:fill="FFFFFF"/>
        </w:rPr>
        <w:t>海尔智家简介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90" w:lineRule="atLeast"/>
        <w:ind w:left="0" w:right="0" w:firstLine="24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606060"/>
          <w:spacing w:val="0"/>
          <w:sz w:val="15"/>
          <w:szCs w:val="15"/>
          <w:shd w:val="clear" w:fill="FFFFFF"/>
        </w:rPr>
        <w:t> 2019年6月18日，青岛海尔股份有限公司（SHA:600690，简称“青岛海尔”)发布公告，青岛海尔正式变更为“海尔智家股份有限公司”（简称“海尔智家”）。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90" w:lineRule="atLeast"/>
        <w:ind w:left="0" w:right="0" w:firstLine="24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606060"/>
          <w:spacing w:val="0"/>
          <w:sz w:val="15"/>
          <w:szCs w:val="15"/>
          <w:shd w:val="clear" w:fill="FFFFFF"/>
        </w:rPr>
        <w:t>作为海尔集团旗下子公司之一，海尔智家是海尔集团旗下最大战略业务集团，承接海尔集团旗下全球家电业务。对内构建互联工厂，用户个性化需求直达工厂实现实时互联；对外构建U+智慧生活开放平台，为用户提供互联网时代智慧生活解决方案，最终实现用户的全流程最佳交互、交易和交付体验。目前，“海尔系”家电品牌包括海尔、美国GE Appliances、新西兰Fisher&amp;Paykel、日本AQUA、意大利Candy、卡萨帝、统帅七大家电品牌，在全球拥有“10+N”研发体系、24家工业园、108家工厂；海尔及旗下品牌销往全球160多个国家和地区。2019年7月，海尔智家凭借智慧家庭生态品牌的全球落地再次上榜《财富》世界500强，排名较2018年上升51名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90" w:lineRule="atLeast"/>
        <w:ind w:left="0" w:right="0" w:firstLine="240"/>
        <w:rPr>
          <w:rFonts w:hint="eastAsia" w:ascii="宋体" w:hAnsi="宋体" w:eastAsia="宋体" w:cs="宋体"/>
          <w:i w:val="0"/>
          <w:caps w:val="0"/>
          <w:color w:val="606060"/>
          <w:spacing w:val="0"/>
          <w:sz w:val="15"/>
          <w:szCs w:val="15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606060"/>
          <w:spacing w:val="0"/>
          <w:sz w:val="15"/>
          <w:szCs w:val="15"/>
          <w:shd w:val="clear" w:fill="FFFFFF"/>
        </w:rPr>
        <w:t>从“青岛海尔”到“海尔智家”，深耕家电业的青岛海尔将超越家电本身，聚焦于智慧家庭生态品牌的加速发展，将家电扩展到成套家电、到智慧家庭、到衣食住娱全生态的用户最佳体验。通过全场景解决方案为用户定制美好生活，加快创建物联网生态品牌的全球引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90" w:lineRule="atLeast"/>
        <w:ind w:left="0" w:right="0" w:firstLine="240"/>
        <w:rPr>
          <w:rFonts w:ascii="宋体" w:hAnsi="宋体" w:eastAsia="宋体" w:cs="宋体"/>
          <w:color w:val="333333"/>
          <w:kern w:val="0"/>
          <w:sz w:val="14"/>
          <w:szCs w:val="14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  <w:t>二</w:t>
      </w:r>
      <w:r>
        <w:rPr>
          <w:rFonts w:ascii="宋体" w:hAnsi="宋体" w:eastAsia="宋体" w:cs="宋体"/>
          <w:i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  <w:t>、</w:t>
      </w: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  <w:t>招聘需求</w:t>
      </w:r>
      <w:r>
        <w:rPr>
          <w:rFonts w:ascii="宋体" w:hAnsi="宋体" w:eastAsia="宋体" w:cs="宋体"/>
          <w:i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90" w:lineRule="atLeast"/>
        <w:ind w:left="0" w:right="0" w:firstLine="240"/>
        <w:rPr>
          <w:rFonts w:hint="eastAsia" w:ascii="宋体" w:hAnsi="宋体" w:eastAsia="宋体" w:cs="宋体"/>
          <w:i w:val="0"/>
          <w:caps w:val="0"/>
          <w:color w:val="606060"/>
          <w:spacing w:val="0"/>
          <w:sz w:val="15"/>
          <w:szCs w:val="15"/>
          <w:shd w:val="clear" w:fill="FFFFFF"/>
        </w:rPr>
      </w:pPr>
    </w:p>
    <w:tbl>
      <w:tblPr>
        <w:tblStyle w:val="4"/>
        <w:tblW w:w="51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016"/>
        <w:gridCol w:w="2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color w:val="333333"/>
                <w:sz w:val="15"/>
                <w:szCs w:val="15"/>
              </w:rPr>
              <w:t>岗位类别</w:t>
            </w:r>
          </w:p>
        </w:tc>
        <w:tc>
          <w:tcPr>
            <w:tcW w:w="213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color w:val="333333"/>
                <w:sz w:val="15"/>
                <w:szCs w:val="15"/>
              </w:rPr>
              <w:t>具体岗位</w:t>
            </w:r>
          </w:p>
        </w:tc>
        <w:tc>
          <w:tcPr>
            <w:tcW w:w="253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color w:val="333333"/>
                <w:sz w:val="15"/>
                <w:szCs w:val="15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网器研发类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春季-全球产品研发工程师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春季-全球采购工程师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春季-嵌入式开发工程师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物联网研发类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春季-物联网软件研发工程师（算法/Java/Android/前端）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北京市、青岛市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春季-物联网产品项目经理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北京市、青岛市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市场营销类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春季-市场销售管理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全国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春季大客户销售管理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全国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春季-电商运营管理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北京市、青岛市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春季-电商设计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春季-营销策划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春季-工程渠道销售管理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全国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春季-海外营销管理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春季-技术培训管理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全国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春季-市场服务管理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全国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智能制造类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春季-采购助理工程师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春季-专业技术工程师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青岛市、重庆市、大连市、合肥市、武汉市、郑州市、天津市、遵义市、佛山市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春季-生产管理工程师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青岛市、重庆市、大连市、合肥市、武汉市、郑州市、天津市、沈阳市、遵义市、佛山市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春季-商务项目管理（市场类）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春季-卡奥斯IT研发工程师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职能管理类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春季-财务管理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春季-人力资源管理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海外市场/产品类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葡萄牙语/法语/日语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阿拉伯语/泰语/越南语/马来语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德语/俄语/西班牙语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留学生专场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Oversea Sales &amp; Marketing Management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R&amp;D Engineering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Global Engineering Development Program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博士专场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博士招聘专项（人工智能、制冷、换热、降噪、电控、仿真等）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青岛市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280" w:right="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606060"/>
          <w:spacing w:val="0"/>
          <w:sz w:val="15"/>
          <w:szCs w:val="15"/>
          <w:shd w:val="clear" w:fill="FFFFFF"/>
        </w:rPr>
        <w:t>岗位具体信息可请登录http://maker.haier.net/，在2020未来合伙人智家定制生态圈页面查看。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90" w:lineRule="atLeast"/>
        <w:ind w:left="280" w:right="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  <w:shd w:val="clear" w:fill="FFFFFF"/>
        </w:rPr>
        <w:t>²        海尔智家等你来！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jc w:val="left"/>
        <w:rPr>
          <w:rFonts w:ascii="宋体" w:hAnsi="宋体" w:eastAsia="宋体" w:cs="宋体"/>
          <w:color w:val="333333"/>
          <w:kern w:val="0"/>
          <w:sz w:val="14"/>
          <w:szCs w:val="14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  <w:t>三</w:t>
      </w: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kern w:val="0"/>
          <w:sz w:val="14"/>
          <w:szCs w:val="14"/>
          <w:shd w:val="clear" w:fill="FFFFFF"/>
          <w:lang w:val="en-US" w:eastAsia="zh-CN" w:bidi="ar"/>
        </w:rPr>
        <w:t>、联系方式/招聘流程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Chars="0" w:right="0" w:rightChars="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606060"/>
          <w:spacing w:val="0"/>
          <w:sz w:val="15"/>
          <w:szCs w:val="15"/>
          <w:shd w:val="clear" w:fill="FFFFFF"/>
        </w:rPr>
        <w:t>扫描下方二维码或直接搜索“海尔智慧家庭全球创客中心“关注公众号，回复后台“春季行程”即可获取最新行程信息。也可关注学校就业信息网公告信息。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240" w:lineRule="auto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15"/>
          <w:szCs w:val="15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15"/>
          <w:szCs w:val="15"/>
          <w:lang w:val="en-US" w:eastAsia="zh-CN" w:bidi="ar"/>
        </w:rPr>
        <w:t>主办单位：吉首大学招生就业处     联系地址：湖南省吉首市人民南路120号      邮编：416000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jc w:val="left"/>
        <w:rPr>
          <w:rFonts w:asciiTheme="minorHAnsi" w:hAnsiTheme="minorHAnsi" w:eastAsiaTheme="minorEastAsia" w:cstheme="minorBidi"/>
          <w:b/>
          <w:bCs/>
          <w:kern w:val="0"/>
          <w:sz w:val="16"/>
          <w:szCs w:val="16"/>
          <w:lang w:val="en-US" w:eastAsia="zh-CN" w:bidi="ar"/>
        </w:rPr>
      </w:pPr>
      <w:r>
        <w:rPr>
          <w:rFonts w:asciiTheme="minorHAnsi" w:hAnsiTheme="minorHAnsi" w:eastAsiaTheme="minorEastAsia" w:cstheme="minorBidi"/>
          <w:b/>
          <w:bCs/>
          <w:kern w:val="0"/>
          <w:sz w:val="16"/>
          <w:szCs w:val="16"/>
          <w:lang w:val="en-US" w:eastAsia="zh-CN" w:bidi="ar"/>
        </w:rPr>
        <w:t>联系电话：0743-2161650,        传真:0743-2123692      E-mail：jsu2161650@126.com</w:t>
      </w:r>
    </w:p>
    <w:p/>
    <w:sectPr>
      <w:pgSz w:w="11906" w:h="16838"/>
      <w:pgMar w:top="1440" w:right="1916" w:bottom="1440" w:left="1916" w:header="851" w:footer="992" w:gutter="56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56D71E"/>
    <w:multiLevelType w:val="multilevel"/>
    <w:tmpl w:val="8156D7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5A4BEF9"/>
    <w:multiLevelType w:val="multilevel"/>
    <w:tmpl w:val="A5A4BE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3D0F79BE"/>
    <w:multiLevelType w:val="singleLevel"/>
    <w:tmpl w:val="3D0F79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657B9EF"/>
    <w:multiLevelType w:val="multilevel"/>
    <w:tmpl w:val="4657B9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54BED"/>
    <w:rsid w:val="05CD78C0"/>
    <w:rsid w:val="27654BED"/>
    <w:rsid w:val="2C7977B6"/>
    <w:rsid w:val="459C6E60"/>
    <w:rsid w:val="6E26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2020-10-28T03:04:00Z</dcterms:created>
  <dc:creator>杨紫琴</dc:creator>
  <cp:lastModifiedBy>杨紫琴</cp:lastModifiedBy>
  <dcterms:modified xsi:type="dcterms:W3CDTF">2020-10-28T03:29:08Z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